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7D" w:rsidRPr="00470CB0" w:rsidRDefault="00F11644" w:rsidP="00470CB0">
      <w:pPr>
        <w:pStyle w:val="IntenseQuote"/>
        <w:rPr>
          <w:sz w:val="56"/>
          <w:szCs w:val="56"/>
        </w:rPr>
      </w:pPr>
      <w:r w:rsidRPr="00470CB0">
        <w:rPr>
          <w:sz w:val="56"/>
          <w:szCs w:val="56"/>
        </w:rPr>
        <w:t>Dr. Hala Saad Abdel-Ghaffar</w:t>
      </w:r>
    </w:p>
    <w:p w:rsidR="00F11644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irth date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4-3-1971.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lace of birth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Mallawi, El-Minia governorate,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Egypt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644" w:rsidRDefault="00F11644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arital status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  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arried,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children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1644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44" w:rsidRPr="00F11644" w:rsidRDefault="00F11644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ecent address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epartment of anesthesia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intensive care, Faculty of       medici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 w:rsidRPr="00F11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 university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Egypt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1644" w:rsidRPr="001F1CD0" w:rsidRDefault="00F11644" w:rsidP="00F11644">
      <w:pPr>
        <w:bidi w:val="0"/>
        <w:spacing w:after="0" w:line="240" w:lineRule="auto"/>
        <w:ind w:left="2160" w:firstLine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1F1CD0" w:rsidRDefault="00F11644" w:rsidP="00BC0EC3">
      <w:pPr>
        <w:bidi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+20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882180137 (home)</w:t>
      </w:r>
    </w:p>
    <w:p w:rsidR="00F11644" w:rsidRPr="001F1CD0" w:rsidRDefault="00F11644" w:rsidP="00BC0EC3">
      <w:pPr>
        <w:bidi w:val="0"/>
        <w:spacing w:after="0" w:line="240" w:lineRule="auto"/>
        <w:ind w:left="2160" w:firstLine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FAX.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+ 20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882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333327</w:t>
      </w:r>
    </w:p>
    <w:p w:rsidR="00F11644" w:rsidRPr="001F1CD0" w:rsidRDefault="00F11644" w:rsidP="00F11644">
      <w:pPr>
        <w:bidi w:val="0"/>
        <w:spacing w:after="0" w:line="240" w:lineRule="auto"/>
        <w:ind w:left="2160" w:firstLine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Mobile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+2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003812011</w:t>
      </w:r>
    </w:p>
    <w:p w:rsidR="00F11644" w:rsidRDefault="00F11644" w:rsidP="00BC0EC3">
      <w:pPr>
        <w:bidi w:val="0"/>
        <w:spacing w:after="0" w:line="240" w:lineRule="auto"/>
        <w:ind w:left="2160" w:firstLine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Mail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 </w:t>
      </w:r>
      <w:hyperlink r:id="rId4" w:history="1">
        <w:r w:rsidRPr="00253C3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hallasaad@yahoo.com</w:t>
        </w:r>
      </w:hyperlink>
    </w:p>
    <w:p w:rsidR="00F11644" w:rsidRDefault="00F11644" w:rsidP="00F11644">
      <w:pPr>
        <w:bidi w:val="0"/>
        <w:spacing w:after="0" w:line="240" w:lineRule="auto"/>
        <w:ind w:left="2160" w:firstLine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44" w:rsidRPr="001F1CD0" w:rsidRDefault="00F11644" w:rsidP="00F11644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1CD0">
        <w:rPr>
          <w:rFonts w:ascii="Times New Roman" w:eastAsia="Times New Roman" w:hAnsi="Times New Roman" w:cs="Times New Roman"/>
          <w:b/>
          <w:bCs/>
          <w:sz w:val="24"/>
          <w:szCs w:val="24"/>
        </w:rPr>
        <w:t>Religion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1F1CD0">
        <w:rPr>
          <w:rFonts w:ascii="Times New Roman" w:eastAsia="Times New Roman" w:hAnsi="Times New Roman" w:cs="Times New Roman"/>
          <w:b/>
          <w:bCs/>
          <w:sz w:val="24"/>
          <w:szCs w:val="24"/>
        </w:rPr>
        <w:t>uslim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1644" w:rsidRPr="001F1CD0" w:rsidRDefault="00F11644" w:rsidP="00F11644">
      <w:pPr>
        <w:keepNext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1F1CD0">
        <w:rPr>
          <w:rFonts w:ascii="Times New Roman" w:eastAsia="Times New Roman" w:hAnsi="Times New Roman" w:cs="Times New Roman"/>
          <w:b/>
          <w:bCs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1F1CD0">
        <w:rPr>
          <w:rFonts w:ascii="Times New Roman" w:eastAsia="Times New Roman" w:hAnsi="Times New Roman" w:cs="Times New Roman"/>
          <w:b/>
          <w:bCs/>
          <w:sz w:val="24"/>
          <w:szCs w:val="24"/>
        </w:rPr>
        <w:t>gyptian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1644" w:rsidRPr="001F1CD0" w:rsidRDefault="00F11644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MD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nesthesia</w:t>
      </w:r>
      <w:r w:rsidR="00BC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intensive care 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Assiut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university,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gypt</w:t>
      </w:r>
      <w:r w:rsidR="00F602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200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 M.Sc IN ANAESTHESIA,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 ASSIUT UNIVERSITY,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 ASSIUT,</w:t>
      </w:r>
    </w:p>
    <w:p w:rsidR="00F11644" w:rsidRPr="001F1CD0" w:rsidRDefault="00F11644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 EGYPT 199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M.B.B.Ch, ASSIUT UNIVERSITY,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 ASSIUT,</w:t>
      </w:r>
    </w:p>
    <w:p w:rsidR="00F11644" w:rsidRPr="001F1CD0" w:rsidRDefault="00F11644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 EGYPT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11644" w:rsidRPr="001F1CD0" w:rsidRDefault="00F11644" w:rsidP="00BC0EC3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44" w:rsidRPr="00470CB0" w:rsidRDefault="00470CB0" w:rsidP="00470CB0">
      <w:pPr>
        <w:pStyle w:val="IntenseQuote"/>
        <w:bidi w:val="0"/>
        <w:rPr>
          <w:sz w:val="40"/>
          <w:szCs w:val="40"/>
        </w:rPr>
      </w:pPr>
      <w:r w:rsidRPr="00470CB0">
        <w:rPr>
          <w:sz w:val="40"/>
          <w:szCs w:val="40"/>
        </w:rPr>
        <w:t>Positions Held</w:t>
      </w:r>
    </w:p>
    <w:p w:rsidR="00F11644" w:rsidRPr="001F1CD0" w:rsidRDefault="00F11644" w:rsidP="00F1164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1F1CD0" w:rsidRDefault="00F11644" w:rsidP="00F1164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                       199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TO 199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INTERNSHIP</w:t>
      </w:r>
    </w:p>
    <w:p w:rsidR="00F11644" w:rsidRPr="001F1CD0" w:rsidRDefault="00F11644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BC0EC3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 university</w:t>
      </w:r>
    </w:p>
    <w:p w:rsidR="00F11644" w:rsidRPr="001F1CD0" w:rsidRDefault="00BC0EC3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 hospital,</w:t>
      </w:r>
    </w:p>
    <w:p w:rsidR="00F11644" w:rsidRPr="001F1CD0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ssiut,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gypt.</w:t>
      </w:r>
    </w:p>
    <w:p w:rsidR="00470CB0" w:rsidRDefault="00470CB0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644" w:rsidRPr="001F1CD0" w:rsidRDefault="00F11644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                       199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RESIDENT</w:t>
      </w:r>
    </w:p>
    <w:p w:rsidR="00F11644" w:rsidRPr="001F1CD0" w:rsidRDefault="00F11644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BC0EC3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epartment of</w:t>
      </w:r>
    </w:p>
    <w:p w:rsidR="00F11644" w:rsidRPr="001F1CD0" w:rsidRDefault="00BC0EC3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nesthesia and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intensive care,</w:t>
      </w:r>
    </w:p>
    <w:p w:rsidR="00470CB0" w:rsidRDefault="00BC0EC3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    </w:t>
      </w:r>
    </w:p>
    <w:p w:rsidR="00F11644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A</w:t>
      </w:r>
      <w:r w:rsidR="00BC0EC3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 university hospital</w:t>
      </w:r>
    </w:p>
    <w:p w:rsidR="00470CB0" w:rsidRDefault="00BC0EC3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Faculty of medicine,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University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F11644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E</w:t>
      </w:r>
      <w:r w:rsidR="00BC0EC3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gypt.</w:t>
      </w:r>
    </w:p>
    <w:p w:rsidR="00F11644" w:rsidRPr="001F1CD0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FROM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2006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ASSITANT LECTURER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BC0EC3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</w:t>
      </w:r>
    </w:p>
    <w:p w:rsidR="00F11644" w:rsidRPr="00470CB0" w:rsidRDefault="00BC0EC3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nesthesia </w:t>
      </w:r>
      <w:r w:rsidR="00470CB0" w:rsidRP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intensive care,</w:t>
      </w:r>
    </w:p>
    <w:p w:rsidR="00F11644" w:rsidRPr="001F1CD0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 faculty of medicine</w:t>
      </w:r>
      <w:r w:rsidR="00470C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644" w:rsidRPr="001F1CD0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 university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11644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ssiut,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gypt.</w:t>
      </w:r>
    </w:p>
    <w:p w:rsidR="00F228AF" w:rsidRPr="001F1CD0" w:rsidRDefault="00F228AF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44" w:rsidRPr="001F1CD0" w:rsidRDefault="00F11644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                       200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2012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LECTURER</w:t>
      </w:r>
    </w:p>
    <w:p w:rsidR="00F11644" w:rsidRPr="001F1CD0" w:rsidRDefault="00BC0EC3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 department of</w:t>
      </w:r>
    </w:p>
    <w:p w:rsidR="00F11644" w:rsidRPr="001F1CD0" w:rsidRDefault="00BC0EC3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nesthesia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intensive 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644" w:rsidRPr="00470CB0" w:rsidRDefault="00BC0EC3" w:rsidP="00BC0EC3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P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of medicine,</w:t>
      </w:r>
    </w:p>
    <w:p w:rsidR="00F11644" w:rsidRPr="001F1CD0" w:rsidRDefault="00BC0EC3" w:rsidP="00BC0EC3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 university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11644" w:rsidRDefault="00BC0EC3" w:rsidP="00BC0EC3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ssiut,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gypt</w:t>
      </w:r>
      <w:r w:rsidR="00F11644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28AF" w:rsidRDefault="00F228AF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                      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Assistant professor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BC0EC3"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</w:t>
      </w:r>
    </w:p>
    <w:p w:rsidR="00F11644" w:rsidRPr="00470CB0" w:rsidRDefault="00BC0EC3" w:rsidP="00F228AF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nesthesia </w:t>
      </w:r>
      <w:r w:rsidRP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intensive care,</w:t>
      </w:r>
    </w:p>
    <w:p w:rsidR="00F11644" w:rsidRPr="001F1CD0" w:rsidRDefault="00BC0EC3" w:rsidP="00BC0EC3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470CB0" w:rsidRP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faculty of medicine</w:t>
      </w:r>
      <w:r w:rsidR="00470C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644" w:rsidRPr="001F1CD0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ssiut university</w:t>
      </w:r>
    </w:p>
    <w:p w:rsidR="00F11644" w:rsidRPr="001F1CD0" w:rsidRDefault="00BC0EC3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ssiut, </w:t>
      </w:r>
      <w:r w:rsidR="0047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gypt.</w:t>
      </w:r>
    </w:p>
    <w:p w:rsidR="00F11644" w:rsidRPr="001F1CD0" w:rsidRDefault="00BC0EC3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1F1CD0" w:rsidRDefault="00F11644" w:rsidP="00F11644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644" w:rsidRPr="00F60296" w:rsidRDefault="00F11644" w:rsidP="00F60296">
      <w:pPr>
        <w:pStyle w:val="IntenseQuote"/>
        <w:bidi w:val="0"/>
        <w:rPr>
          <w:sz w:val="52"/>
          <w:szCs w:val="52"/>
        </w:rPr>
      </w:pPr>
      <w:r w:rsidRPr="00F60296">
        <w:rPr>
          <w:b/>
          <w:bCs/>
          <w:sz w:val="52"/>
          <w:szCs w:val="52"/>
        </w:rPr>
        <w:t> </w:t>
      </w:r>
      <w:r w:rsidR="00F60296" w:rsidRPr="00F60296">
        <w:rPr>
          <w:sz w:val="52"/>
          <w:szCs w:val="52"/>
        </w:rPr>
        <w:t>Publications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4"/>
        <w:gridCol w:w="66"/>
        <w:gridCol w:w="81"/>
      </w:tblGrid>
      <w:tr w:rsidR="00D970C0" w:rsidTr="00F60296">
        <w:trPr>
          <w:tblHeader/>
          <w:tblCellSpacing w:w="15" w:type="dxa"/>
        </w:trPr>
        <w:tc>
          <w:tcPr>
            <w:tcW w:w="7019" w:type="dxa"/>
            <w:vAlign w:val="center"/>
          </w:tcPr>
          <w:p w:rsidR="00D970C0" w:rsidRDefault="00D970C0" w:rsidP="00F60296">
            <w:pPr>
              <w:bidi w:val="0"/>
              <w:spacing w:line="240" w:lineRule="auto"/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0" w:type="auto"/>
            <w:vAlign w:val="center"/>
          </w:tcPr>
          <w:p w:rsidR="00D970C0" w:rsidRDefault="00D970C0" w:rsidP="00F60296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970C0" w:rsidRDefault="00D970C0" w:rsidP="00F60296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D970C0" w:rsidTr="00F60296">
        <w:trPr>
          <w:tblCellSpacing w:w="15" w:type="dxa"/>
        </w:trPr>
        <w:tc>
          <w:tcPr>
            <w:tcW w:w="0" w:type="auto"/>
            <w:vAlign w:val="center"/>
          </w:tcPr>
          <w:p w:rsidR="00D970C0" w:rsidRDefault="00D970C0" w:rsidP="00F60296">
            <w:pPr>
              <w:spacing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5" o:title=""/>
          </v:shape>
          <w:control r:id="rId6" w:name="DefaultOcxName" w:shapeid="_x0000_i105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4"/>
        <w:gridCol w:w="66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7" w:history="1">
              <w:r w:rsidR="00D970C0">
                <w:rPr>
                  <w:rStyle w:val="Hyperlink"/>
                </w:rPr>
                <w:t>Intercostal nerve transfer in infants with obstetric brachial plexus palsy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TA El</w:t>
            </w:r>
            <w:r>
              <w:rPr>
                <w:rFonts w:ascii="Cambria Math" w:hAnsi="Cambria Math" w:cs="Cambria Math"/>
              </w:rPr>
              <w:t>‐</w:t>
            </w:r>
            <w:r>
              <w:t>Gammal, MM Abdel</w:t>
            </w:r>
            <w:r>
              <w:rPr>
                <w:rFonts w:ascii="Cambria Math" w:hAnsi="Cambria Math" w:cs="Cambria Math"/>
              </w:rPr>
              <w:t>‐</w:t>
            </w:r>
            <w:r>
              <w:t>Latif, MM Kotb, A El</w:t>
            </w:r>
            <w:r>
              <w:rPr>
                <w:rFonts w:ascii="Cambria Math" w:hAnsi="Cambria Math" w:cs="Cambria Math"/>
              </w:rPr>
              <w:t>‐</w:t>
            </w:r>
            <w:r>
              <w:t>Sayed, YF Ragheb, ...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  <w:rPr>
                <w:rtl/>
                <w:lang w:bidi="ar-EG"/>
              </w:rPr>
            </w:pPr>
            <w:r>
              <w:t>Microsurgery 28 (7), 499-504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lang w:bidi="ar-EG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2008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53" type="#_x0000_t75" style="width:20.25pt;height:18pt" o:ole="">
            <v:imagedata r:id="rId8" o:title=""/>
          </v:shape>
          <w:control r:id="rId9" w:name="DefaultOcxName1" w:shapeid="_x0000_i1053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8"/>
        <w:gridCol w:w="66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10" w:history="1">
              <w:r w:rsidR="00D970C0">
                <w:rPr>
                  <w:rStyle w:val="Hyperlink"/>
                </w:rPr>
                <w:t>Effect of the addition of clonidine to locally administered bupivacaine on acute and chronic postmastectomy pain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lastRenderedPageBreak/>
              <w:t>SAB Mohamed, HS Abdel-Ghaffar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Journal of clinical anesthesia 25 (1), 20-27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2013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56" type="#_x0000_t75" style="width:20.25pt;height:18pt" o:ole="">
            <v:imagedata r:id="rId11" o:title=""/>
          </v:shape>
          <w:control r:id="rId12" w:name="DefaultOcxName2" w:shapeid="_x0000_i1056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8"/>
        <w:gridCol w:w="66"/>
        <w:gridCol w:w="522"/>
      </w:tblGrid>
      <w:tr w:rsidR="00D970C0" w:rsidTr="00F60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13" w:history="1">
              <w:r w:rsidR="00D970C0">
                <w:rPr>
                  <w:rStyle w:val="Hyperlink"/>
                </w:rPr>
                <w:t>Preincisional peritonsillar vs. intravenous lornoxicam for posttonsillectomy analgesia: A clinical and platelet aggregometry comparative study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Abdel-Ghaffar, JA Sayed, MA Fathy, HG Abdel-Azeem, MAM Salem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Egyptian Journal of Anaesthesia 28 (2), 107-115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2012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59" type="#_x0000_t75" style="width:20.25pt;height:18pt" o:ole="">
            <v:imagedata r:id="rId14" o:title=""/>
          </v:shape>
          <w:control r:id="rId15" w:name="DefaultOcxName3" w:shapeid="_x0000_i1059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4"/>
        <w:gridCol w:w="176"/>
        <w:gridCol w:w="522"/>
      </w:tblGrid>
      <w:tr w:rsidR="00D970C0" w:rsidTr="00F60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16" w:history="1">
              <w:r w:rsidR="00D970C0">
                <w:rPr>
                  <w:rStyle w:val="Hyperlink"/>
                </w:rPr>
                <w:t>Efficacy of ketamine as an adjunct to lidocaine in intravenous regional anesthesia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Abdel-Ghaffar, MAA Kalefa, AS Imbaby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Regional anesthesia and pain medicine 39 (5), 418-422</w:t>
            </w:r>
            <w:r>
              <w:rPr>
                <w:rtl/>
              </w:rPr>
              <w:t>‏</w:t>
            </w:r>
          </w:p>
        </w:tc>
        <w:tc>
          <w:tcPr>
            <w:tcW w:w="146" w:type="dxa"/>
            <w:vAlign w:val="center"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477" w:type="dxa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2014</w:t>
            </w:r>
          </w:p>
        </w:tc>
      </w:tr>
      <w:tr w:rsidR="00D970C0" w:rsidTr="00F60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146" w:type="dxa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62" type="#_x0000_t75" style="width:20.25pt;height:18pt" o:ole="">
            <v:imagedata r:id="rId17" o:title=""/>
          </v:shape>
          <w:control r:id="rId18" w:name="DefaultOcxName4" w:shapeid="_x0000_i1062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8"/>
        <w:gridCol w:w="176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19" w:history="1">
              <w:r w:rsidR="00D970C0">
                <w:rPr>
                  <w:rStyle w:val="Hyperlink"/>
                </w:rPr>
                <w:t>Descriptive analysis of postoperative psychomimetic side effects of subanesthetic dose of ketamine in surgical patients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 ABDEL-GHAFFAR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The Medical Journal of Cairo University 80 (2)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20" w:history="1">
              <w:r w:rsidR="00D970C0">
                <w:rPr>
                  <w:rStyle w:val="Hyperlink"/>
                  <w:rtl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2012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65" type="#_x0000_t75" style="width:20.25pt;height:18pt" o:ole="">
            <v:imagedata r:id="rId21" o:title=""/>
          </v:shape>
          <w:control r:id="rId22" w:name="DefaultOcxName5" w:shapeid="_x0000_i1065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2"/>
        <w:gridCol w:w="122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23" w:history="1">
              <w:r w:rsidR="00D970C0">
                <w:rPr>
                  <w:rStyle w:val="Hyperlink"/>
                </w:rPr>
                <w:t>Safety and efficacy of pre</w:t>
              </w:r>
              <w:r w:rsidR="00D970C0">
                <w:rPr>
                  <w:rStyle w:val="Hyperlink"/>
                  <w:rFonts w:ascii="Cambria Math" w:hAnsi="Cambria Math" w:cs="Cambria Math"/>
                </w:rPr>
                <w:t>‐</w:t>
              </w:r>
              <w:r w:rsidR="00D970C0">
                <w:rPr>
                  <w:rStyle w:val="Hyperlink"/>
                </w:rPr>
                <w:t>incisional peritonsillar lornoxicam in paediatric post</w:t>
              </w:r>
              <w:r w:rsidR="00D970C0">
                <w:rPr>
                  <w:rStyle w:val="Hyperlink"/>
                  <w:rFonts w:ascii="Cambria Math" w:hAnsi="Cambria Math" w:cs="Cambria Math"/>
                </w:rPr>
                <w:t>‐</w:t>
              </w:r>
              <w:r w:rsidR="00D970C0">
                <w:rPr>
                  <w:rStyle w:val="Hyperlink"/>
                </w:rPr>
                <w:t>tonsillectomy pain: a prospective double</w:t>
              </w:r>
              <w:r w:rsidR="00D970C0">
                <w:rPr>
                  <w:rStyle w:val="Hyperlink"/>
                  <w:rFonts w:ascii="Cambria Math" w:hAnsi="Cambria Math" w:cs="Cambria Math"/>
                </w:rPr>
                <w:t>‐</w:t>
              </w:r>
              <w:r w:rsidR="00D970C0">
                <w:rPr>
                  <w:rStyle w:val="Hyperlink"/>
                </w:rPr>
                <w:t>blind, placebo</w:t>
              </w:r>
              <w:r w:rsidR="00D970C0">
                <w:rPr>
                  <w:rStyle w:val="Hyperlink"/>
                  <w:rFonts w:ascii="Cambria Math" w:hAnsi="Cambria Math" w:cs="Cambria Math"/>
                </w:rPr>
                <w:t>‐</w:t>
              </w:r>
              <w:r w:rsidR="00D970C0">
                <w:rPr>
                  <w:rStyle w:val="Hyperlink"/>
                </w:rPr>
                <w:t>controlled, split</w:t>
              </w:r>
              <w:r w:rsidR="00D970C0">
                <w:rPr>
                  <w:rStyle w:val="Hyperlink"/>
                  <w:rFonts w:ascii="Cambria Math" w:hAnsi="Cambria Math" w:cs="Cambria Math"/>
                </w:rPr>
                <w:t>‐</w:t>
              </w:r>
              <w:r w:rsidR="00D970C0">
                <w:rPr>
                  <w:rStyle w:val="Hyperlink"/>
                </w:rPr>
                <w:t>body clinical study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</w:t>
            </w:r>
            <w:r>
              <w:rPr>
                <w:rFonts w:ascii="Cambria Math" w:hAnsi="Cambria Math" w:cs="Cambria Math"/>
              </w:rPr>
              <w:t>‐</w:t>
            </w:r>
            <w:r>
              <w:t>Ghaffar, HG Abdel</w:t>
            </w:r>
            <w:r>
              <w:rPr>
                <w:rFonts w:ascii="Cambria Math" w:hAnsi="Cambria Math" w:cs="Cambria Math"/>
              </w:rPr>
              <w:t>‐</w:t>
            </w:r>
            <w:r>
              <w:t>Azeem, MM Roushdy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Clinical Otolaryngology 40 (3), 219-226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24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2015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68" type="#_x0000_t75" style="width:20.25pt;height:18pt" o:ole="">
            <v:imagedata r:id="rId25" o:title=""/>
          </v:shape>
          <w:control r:id="rId26" w:name="DefaultOcxName6" w:shapeid="_x0000_i106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1"/>
        <w:gridCol w:w="122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27" w:history="1">
              <w:r w:rsidR="00D970C0">
                <w:rPr>
                  <w:rStyle w:val="Hyperlink"/>
                </w:rPr>
                <w:t>5. Dexmed etomidine in tonsillectomy.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Abdel-ghaffar, AK Abdel-Haleem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28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2014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71" type="#_x0000_t75" style="width:20.25pt;height:18pt" o:ole="">
            <v:imagedata r:id="rId29" o:title=""/>
          </v:shape>
          <w:control r:id="rId30" w:name="DefaultOcxName7" w:shapeid="_x0000_i1071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2"/>
        <w:gridCol w:w="122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31" w:history="1">
              <w:r w:rsidR="00D970C0">
                <w:rPr>
                  <w:rStyle w:val="Hyperlink"/>
                </w:rPr>
                <w:t>High Dose Intrathecal Morphine for Major Abdominal Cancer Surgery: A Prospective Double-Blind, Dose-Finding Clinical Study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KM Fares, SAB Mohamed, HS Abdel-Ghaffar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Pain physician 17 (3), 264-255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32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2014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lang w:bidi="ar-EG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lastRenderedPageBreak/>
        <w:object w:dxaOrig="1440" w:dyaOrig="1440">
          <v:shape id="_x0000_i1074" type="#_x0000_t75" style="width:20.25pt;height:18pt" o:ole="">
            <v:imagedata r:id="rId33" o:title=""/>
          </v:shape>
          <w:control r:id="rId34" w:name="DefaultOcxName8" w:shapeid="_x0000_i1074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2"/>
        <w:gridCol w:w="122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35" w:history="1">
              <w:r w:rsidR="00D970C0">
                <w:rPr>
                  <w:rStyle w:val="Hyperlink"/>
                </w:rPr>
                <w:t>Pre-Emptive Topical 2% Lignocaine Gel Soaked Pledget Improves Postoperative Analgesia After Endoscopic Nasal Surgery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Abdel-Ghaffar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Journal of American Science 8 (7)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36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2012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77" type="#_x0000_t75" style="width:20.25pt;height:18pt" o:ole="">
            <v:imagedata r:id="rId37" o:title=""/>
          </v:shape>
          <w:control r:id="rId38" w:name="DefaultOcxName9" w:shapeid="_x0000_i1077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2"/>
        <w:gridCol w:w="122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39" w:history="1">
              <w:r w:rsidR="00D970C0">
                <w:rPr>
                  <w:rStyle w:val="Hyperlink"/>
                </w:rPr>
                <w:t>Safety and Analgesic Efficacy of Pre-Emptive Intranasal Ketamine versus Intranasal Fentanyl in Patients Undergoing Endoscopic Nasal Surgery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Abdel-Ghaffar, MAM Salem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Journal of American Science 8 (3)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40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2012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80" type="#_x0000_t75" style="width:20.25pt;height:18pt" o:ole="">
            <v:imagedata r:id="rId41" o:title=""/>
          </v:shape>
          <w:control r:id="rId42" w:name="DefaultOcxName10" w:shapeid="_x0000_i1080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2"/>
        <w:gridCol w:w="122"/>
        <w:gridCol w:w="522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43" w:history="1">
              <w:r w:rsidR="00D970C0">
                <w:rPr>
                  <w:rStyle w:val="Hyperlink"/>
                </w:rPr>
                <w:t>Efficacy and safety of intraoperative dexmedetomidine in pediatric posttonsillectomy pain: Peritonsillar versus intravenous administration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HS Abdel-ghaffar, AK Abdel-Haleem</w:t>
            </w:r>
            <w:r>
              <w:rPr>
                <w:rtl/>
              </w:rPr>
              <w:t>‏</w:t>
            </w:r>
          </w:p>
          <w:p w:rsidR="00D970C0" w:rsidRDefault="00D970C0" w:rsidP="00F60296">
            <w:pPr>
              <w:bidi w:val="0"/>
              <w:spacing w:line="240" w:lineRule="auto"/>
            </w:pPr>
            <w:r>
              <w:t>Egyptian Journal of Anaesthesia 27 (4), 219-225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44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bidi w:val="0"/>
              <w:spacing w:line="240" w:lineRule="auto"/>
              <w:rPr>
                <w:rtl/>
              </w:rPr>
            </w:pPr>
            <w:r>
              <w:rPr>
                <w:rStyle w:val="gscah"/>
              </w:rPr>
              <w:t>2011</w:t>
            </w:r>
          </w:p>
        </w:tc>
      </w:tr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970C0" w:rsidRDefault="00496984" w:rsidP="00F60296">
      <w:pPr>
        <w:bidi w:val="0"/>
        <w:spacing w:line="240" w:lineRule="auto"/>
        <w:rPr>
          <w:sz w:val="24"/>
          <w:szCs w:val="24"/>
        </w:rPr>
      </w:pPr>
      <w:r>
        <w:rPr>
          <w:rStyle w:val="gsincb"/>
        </w:rPr>
        <w:object w:dxaOrig="1440" w:dyaOrig="1440">
          <v:shape id="_x0000_i1083" type="#_x0000_t75" style="width:20.25pt;height:18pt" o:ole="">
            <v:imagedata r:id="rId45" o:title=""/>
          </v:shape>
          <w:control r:id="rId46" w:name="DefaultOcxName11" w:shapeid="_x0000_i1083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0"/>
        <w:gridCol w:w="122"/>
        <w:gridCol w:w="81"/>
      </w:tblGrid>
      <w:tr w:rsidR="00D970C0" w:rsidTr="00D97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bidi w:val="0"/>
              <w:spacing w:line="240" w:lineRule="auto"/>
            </w:pPr>
            <w:hyperlink r:id="rId47" w:history="1">
              <w:r w:rsidR="00D970C0">
                <w:rPr>
                  <w:rStyle w:val="Hyperlink"/>
                </w:rPr>
                <w:t>The Immunomodulatory Effect of Tramadol Analgesia in Patients Undergoing Craniotomy</w:t>
              </w:r>
              <w:r w:rsidR="00D970C0">
                <w:rPr>
                  <w:rStyle w:val="Hyperlink"/>
                  <w:rtl/>
                </w:rPr>
                <w:t>‏</w:t>
              </w:r>
            </w:hyperlink>
          </w:p>
          <w:p w:rsidR="00D970C0" w:rsidRDefault="00D970C0" w:rsidP="00F60296">
            <w:pPr>
              <w:bidi w:val="0"/>
              <w:spacing w:line="240" w:lineRule="auto"/>
            </w:pPr>
            <w:r>
              <w:t>HM Elgendy, HS Abdel-Ghaffar, ZM Abo-Elwafa, KM Fares, J Kurata</w:t>
            </w:r>
            <w:r>
              <w:rPr>
                <w:rtl/>
              </w:rPr>
              <w:t>‏</w:t>
            </w:r>
          </w:p>
        </w:tc>
        <w:tc>
          <w:tcPr>
            <w:tcW w:w="0" w:type="auto"/>
            <w:vAlign w:val="center"/>
            <w:hideMark/>
          </w:tcPr>
          <w:p w:rsidR="00D970C0" w:rsidRDefault="00496984" w:rsidP="00F60296">
            <w:pPr>
              <w:spacing w:line="240" w:lineRule="auto"/>
            </w:pPr>
            <w:hyperlink r:id="rId48" w:history="1">
              <w:r w:rsidR="00D970C0">
                <w:rPr>
                  <w:rStyle w:val="Hyperlink"/>
                  <w:rtl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D970C0" w:rsidRDefault="00D970C0" w:rsidP="00F60296">
            <w:pPr>
              <w:spacing w:line="240" w:lineRule="auto"/>
              <w:rPr>
                <w:rtl/>
              </w:rPr>
            </w:pPr>
          </w:p>
        </w:tc>
      </w:tr>
    </w:tbl>
    <w:p w:rsidR="00D970C0" w:rsidRDefault="00D970C0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70C0" w:rsidRDefault="00D970C0" w:rsidP="00F60296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CB0" w:rsidRPr="00D970C0" w:rsidRDefault="00D970C0" w:rsidP="00F60296">
      <w:pPr>
        <w:pStyle w:val="IntenseQuote"/>
        <w:bidi w:val="0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A</w:t>
      </w:r>
      <w:r w:rsidRPr="00D970C0">
        <w:rPr>
          <w:sz w:val="44"/>
          <w:szCs w:val="44"/>
        </w:rPr>
        <w:t xml:space="preserve">ttended </w:t>
      </w:r>
      <w:r>
        <w:rPr>
          <w:sz w:val="44"/>
          <w:szCs w:val="44"/>
        </w:rPr>
        <w:t>S</w:t>
      </w:r>
      <w:r w:rsidRPr="00D970C0">
        <w:rPr>
          <w:sz w:val="44"/>
          <w:szCs w:val="44"/>
        </w:rPr>
        <w:t xml:space="preserve">ymposia and </w:t>
      </w:r>
      <w:r>
        <w:rPr>
          <w:sz w:val="44"/>
          <w:szCs w:val="44"/>
        </w:rPr>
        <w:t>W</w:t>
      </w:r>
      <w:r w:rsidRPr="00D970C0">
        <w:rPr>
          <w:sz w:val="44"/>
          <w:szCs w:val="44"/>
        </w:rPr>
        <w:t>orkshops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5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Pan Arab Congress on Anaesthesia, Intensive Care and Pain Relief.  Cairo International Conference Center (CICC), Cairo, Egypt December 9-12, 1997.</w:t>
      </w:r>
    </w:p>
    <w:p w:rsidR="00470CB0" w:rsidRPr="001F1CD0" w:rsidRDefault="00470CB0" w:rsidP="00470CB0">
      <w:pPr>
        <w:bidi w:val="0"/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Trauma and critical care update course.  The Arab Respiratory society (ARS).  New Kasr El-Eini Teaching Hospital, Cairo, Egypt October 1-2, 1998.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4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International Congress on Patient Safety.  Cairo International Conference Center (CICC), Cairo, Egypt. February 24-26, 1999.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17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annual Scientific Conference of Assiut University, Assiut, Egypt February 22, 1999.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F228AF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Second Damietta Anaesthesia, Intensive Care &amp; Pain Conference.  Nadi El-Hekma. Ras El-Bar, Damietta, Egypt. June 23-25, 1999.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5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Alexandria Annual Conference on Anaesthesia and Associated Disorders, Helnan Palestine Hotel, Alexandria, Egypt September 29-1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October, 1999.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</w:t>
      </w:r>
      <w:r w:rsidR="00F228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First Conference of Anaesthesia, Intensive Care and Pain Management.  Department of Anaesthesia, Assiut University, Assiut, Egypt December 103, 1999.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</w:t>
      </w: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16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Anesthesia International Egyptian Conference, Cairo, 2000.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</w:t>
      </w:r>
      <w:r w:rsidR="00F228A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Annual National Anaesthesia Meeting. Al-Azhar University, Cairo Marriott Hotel, Cairo, Egypt. February 15-18, 2000.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First Conference on Paediatric Anaesthesia, Intensive Cvare and Pain Management. Minia, Egypt. March 23-24, 2000.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14" w:hanging="357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Second Conference of Anaesthesia, Intensive Care and Pain Management. Department of Anaesthesia, Assiut University, Assiut, Egypt November 15-17, 2000.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17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Anesthesia International Egyptian Conference, Cairo, 2001.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13-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19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Scientific Annual Conference of Assiut University, Assiut, Egypt February 26-1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st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march, 2001.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14- 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18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Anaesthesia International Egyptian Conference. Department of Anaesthesia and Intensive Care, Ain Shams University. Marriott Hotel, Cairo, Egypt March 5-7, 2002.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4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Annual Pain Meeting : An Update Interventional Pain Course.  Department of Pain Relief, National Cancer Institute (NCI), Cairo University. Sharm El Sheikh, Egypt September 10-13, 2002.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3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rd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Conference of Anaesthesia, Intensive Care and Pain Management.  Department of Anaesthesia, Assiut University, Assiut, Egypt December 18-20, 2002.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19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anesthesia nternational Egyptian Conference, Alexandria, 2003.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18- The 20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Anaesthesia International Egyptian Conference. Assiut University-Luxor, Egypt. March 2-5, 2004.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Alexandria Annual Conference on Anaesthesia and Associated Disorders. Alexandria, Egypt, September 19-22, 2005.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second Scientific conference of South Egypt Cancer Institute, Assiut University, Assiut, Egypt April 3-6, 2007.</w:t>
      </w:r>
    </w:p>
    <w:p w:rsidR="00470CB0" w:rsidRPr="001F1CD0" w:rsidRDefault="00470CB0" w:rsidP="00470CB0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24th Anaesthesia international Egyptian conference.  Cairo International Conference Center (CICC)- Cairo-Egypt, 5-8 April, 2008.</w:t>
      </w:r>
    </w:p>
    <w:p w:rsidR="00470CB0" w:rsidRPr="001F1CD0" w:rsidRDefault="00470CB0" w:rsidP="00470CB0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11th Alexandria Anaesthesia and intensive care conference 4-6 september 2007.  Workshop of Mechanical ventilation- Part A &amp; Part B (workshop Moderator).</w:t>
      </w:r>
    </w:p>
    <w:p w:rsidR="00470CB0" w:rsidRPr="001F1CD0" w:rsidRDefault="00470CB0" w:rsidP="00470CB0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25th Annual Meeting of the Egyptian Socity for management of pain.  13-15 November, 2007-Domina Coral Bay Hotel, Sharm Elsheikh, Egypt.</w:t>
      </w:r>
    </w:p>
    <w:p w:rsidR="00470CB0" w:rsidRPr="001F1CD0" w:rsidRDefault="00470CB0" w:rsidP="00470CB0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ind w:left="720" w:hanging="360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</w:t>
      </w:r>
      <w:r w:rsidR="00F22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European Resuscitation council, ALS PROVIDER COURSE 13 March 2008-14 March 2008 In Cairo, Egypt.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1F1CD0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470CB0" w:rsidRDefault="00470CB0" w:rsidP="00470CB0">
      <w:pPr>
        <w:pStyle w:val="IntenseQuote"/>
        <w:bidi w:val="0"/>
        <w:rPr>
          <w:sz w:val="48"/>
          <w:szCs w:val="48"/>
        </w:rPr>
      </w:pPr>
      <w:r>
        <w:rPr>
          <w:sz w:val="48"/>
          <w:szCs w:val="48"/>
        </w:rPr>
        <w:t>T</w:t>
      </w:r>
      <w:r w:rsidRPr="00470CB0">
        <w:rPr>
          <w:sz w:val="48"/>
          <w:szCs w:val="48"/>
        </w:rPr>
        <w:t xml:space="preserve">eaching </w:t>
      </w:r>
      <w:r>
        <w:rPr>
          <w:sz w:val="48"/>
          <w:szCs w:val="48"/>
        </w:rPr>
        <w:t>A</w:t>
      </w:r>
      <w:r w:rsidRPr="00470CB0">
        <w:rPr>
          <w:sz w:val="48"/>
          <w:szCs w:val="48"/>
        </w:rPr>
        <w:t>ctivities</w:t>
      </w:r>
    </w:p>
    <w:p w:rsidR="00470CB0" w:rsidRPr="001F1CD0" w:rsidRDefault="00470CB0" w:rsidP="00470CB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0CB0" w:rsidRPr="00F60296" w:rsidRDefault="00470CB0" w:rsidP="00470CB0">
      <w:pPr>
        <w:bidi w:val="0"/>
        <w:spacing w:after="0" w:line="240" w:lineRule="auto"/>
        <w:ind w:left="1440" w:hanging="360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1)     Member in the Central Society of Egyptian Anaesthesiologists. </w:t>
      </w:r>
    </w:p>
    <w:p w:rsidR="00470CB0" w:rsidRDefault="00470CB0" w:rsidP="00470CB0">
      <w:pPr>
        <w:bidi w:val="0"/>
        <w:spacing w:after="0" w:line="240" w:lineRule="auto"/>
        <w:ind w:left="1440" w:hanging="360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    Member in the Egyptian Society for Pain Management.</w:t>
      </w:r>
    </w:p>
    <w:p w:rsidR="00F60296" w:rsidRPr="00F60296" w:rsidRDefault="00F60296" w:rsidP="00F60296">
      <w:pPr>
        <w:bidi w:val="0"/>
        <w:spacing w:after="0" w:line="240" w:lineRule="auto"/>
        <w:ind w:left="1440" w:hanging="360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    Member in the European Resusscitation Council.</w:t>
      </w:r>
    </w:p>
    <w:p w:rsidR="00470CB0" w:rsidRPr="00F60296" w:rsidRDefault="00470CB0" w:rsidP="00470CB0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470CB0" w:rsidRDefault="00470CB0" w:rsidP="00470CB0">
      <w:pPr>
        <w:pStyle w:val="IntenseQuote"/>
        <w:bidi w:val="0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D</w:t>
      </w:r>
      <w:r w:rsidRPr="00470CB0">
        <w:rPr>
          <w:sz w:val="52"/>
          <w:szCs w:val="52"/>
        </w:rPr>
        <w:t xml:space="preserve">etails of the </w:t>
      </w:r>
      <w:r>
        <w:rPr>
          <w:sz w:val="52"/>
          <w:szCs w:val="52"/>
        </w:rPr>
        <w:t>E</w:t>
      </w:r>
      <w:r w:rsidRPr="00470CB0">
        <w:rPr>
          <w:sz w:val="52"/>
          <w:szCs w:val="52"/>
        </w:rPr>
        <w:t>xperience</w:t>
      </w:r>
    </w:p>
    <w:p w:rsidR="00470CB0" w:rsidRPr="001F1CD0" w:rsidRDefault="00470CB0" w:rsidP="00470CB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 Anesthesia of General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 Anesthesia of oncologic Surgery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 Anesthesia of Pediatric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 Anesthesia of Emergency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     Anesthesia of Vascular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     Anesthesia of Neurosurgery.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     Anesthesia of E.N.T. and Ophthalmic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     Anesthesia of Orthopedic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     Anesthesia of Gynecology and Obstetric Surgery.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D970C0"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 I.C.U.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="00D970C0"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Post-operative I.C.U.</w:t>
      </w:r>
    </w:p>
    <w:p w:rsidR="00470CB0" w:rsidRPr="00F60296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12. </w:t>
      </w:r>
      <w:r w:rsidR="00D970C0"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Casualty I.C.U.</w:t>
      </w:r>
    </w:p>
    <w:p w:rsidR="00470CB0" w:rsidRDefault="00470CB0" w:rsidP="00470CB0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="00D970C0"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Pain Management (Medical and Interventional).</w:t>
      </w:r>
    </w:p>
    <w:p w:rsidR="00AB22AA" w:rsidRDefault="00AB22AA" w:rsidP="00AB22AA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2AA" w:rsidRDefault="00AB22AA" w:rsidP="00AB22AA">
      <w:pPr>
        <w:bidi w:val="0"/>
        <w:spacing w:after="0" w:line="240" w:lineRule="auto"/>
        <w:ind w:left="143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2AA" w:rsidRDefault="00AB22AA" w:rsidP="00AB22AA">
      <w:pPr>
        <w:pStyle w:val="IntenseQuote"/>
        <w:bidi w:val="0"/>
        <w:rPr>
          <w:sz w:val="52"/>
          <w:szCs w:val="52"/>
        </w:rPr>
      </w:pPr>
      <w:r w:rsidRPr="00AB22AA">
        <w:rPr>
          <w:sz w:val="52"/>
          <w:szCs w:val="52"/>
        </w:rPr>
        <w:t>supervised researches</w:t>
      </w:r>
    </w:p>
    <w:p w:rsidR="00AB22AA" w:rsidRPr="00AB22AA" w:rsidRDefault="00AB22AA" w:rsidP="00AB22A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proofErr w:type="spellStart"/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dexmededetomidine</w:t>
      </w:r>
      <w:proofErr w:type="spellEnd"/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versus </w:t>
      </w:r>
      <w:proofErr w:type="spellStart"/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propofol</w:t>
      </w:r>
      <w:proofErr w:type="spellEnd"/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long -term sedation in </w:t>
      </w:r>
      <w:proofErr w:type="spellStart"/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criticically</w:t>
      </w:r>
      <w:proofErr w:type="spellEnd"/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ill patients</w:t>
      </w:r>
    </w:p>
    <w:p w:rsidR="00AB22AA" w:rsidRDefault="00AB22AA" w:rsidP="00AB22A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2-comparison between two techniques for lung 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improvement of oxygenation in pediatric laparascopic surgeries</w:t>
      </w:r>
    </w:p>
    <w:p w:rsidR="00AB22AA" w:rsidRPr="00AB22AA" w:rsidRDefault="00AB22AA" w:rsidP="00872D2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lidocaine vs lidocaine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/ketamine analgesia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regional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intravenous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anesthesia 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72D2F"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B22AA" w:rsidRPr="00AB22AA" w:rsidRDefault="00AB22AA" w:rsidP="00872D2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4-management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respiratory failure 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intensive care unit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72D2F"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B22AA" w:rsidRPr="00AB22AA" w:rsidRDefault="00AB22AA" w:rsidP="00872D2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4-pediatric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cardiopulmonary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resuscitation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72D2F"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B22AA" w:rsidRPr="00AB22AA" w:rsidRDefault="00AB22AA" w:rsidP="00872D2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5-anaesthesia 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immune system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interactions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implications 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anesthesiologists 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72D2F"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B22AA" w:rsidRPr="00AB22AA" w:rsidRDefault="00AB22AA" w:rsidP="00872D2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6-sedation for "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patients in the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intensive care unit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r w:rsidRPr="00AB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</w:t>
      </w:r>
      <w:r w:rsidR="00872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70CB0" w:rsidRPr="00F60296" w:rsidRDefault="00AB22AA" w:rsidP="00470CB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0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11644" w:rsidRPr="00AB22AA" w:rsidRDefault="00F11644" w:rsidP="00F11644">
      <w:pPr>
        <w:bidi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11644" w:rsidRPr="00AB22AA" w:rsidSect="00800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644"/>
    <w:rsid w:val="00470CB0"/>
    <w:rsid w:val="00496984"/>
    <w:rsid w:val="0058137D"/>
    <w:rsid w:val="00800F68"/>
    <w:rsid w:val="00872D2F"/>
    <w:rsid w:val="00AB22AA"/>
    <w:rsid w:val="00BC0EC3"/>
    <w:rsid w:val="00D970C0"/>
    <w:rsid w:val="00F11644"/>
    <w:rsid w:val="00F228AF"/>
    <w:rsid w:val="00F6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84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644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C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CB0"/>
    <w:rPr>
      <w:i/>
      <w:iCs/>
      <w:noProof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70C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CB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gscah">
    <w:name w:val="gsc_a_h"/>
    <w:basedOn w:val="DefaultParagraphFont"/>
    <w:rsid w:val="00D970C0"/>
  </w:style>
  <w:style w:type="character" w:customStyle="1" w:styleId="gsincb">
    <w:name w:val="gs_in_cb"/>
    <w:basedOn w:val="DefaultParagraphFont"/>
    <w:rsid w:val="00D9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.eg/citations?view_op=view_citation&amp;hl=ar&amp;user=I_zXImYAAAAJ&amp;citation_for_view=I_zXImYAAAAJ:d1gkVwhDpl0C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7.xml"/><Relationship Id="rId39" Type="http://schemas.openxmlformats.org/officeDocument/2006/relationships/hyperlink" Target="https://scholar.google.com.eg/citations?view_op=view_citation&amp;hl=ar&amp;user=I_zXImYAAAAJ&amp;citation_for_view=I_zXImYAAAAJ:Tyk-4Ss8FVU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9.xml"/><Relationship Id="rId42" Type="http://schemas.openxmlformats.org/officeDocument/2006/relationships/control" Target="activeX/activeX11.xml"/><Relationship Id="rId47" Type="http://schemas.openxmlformats.org/officeDocument/2006/relationships/hyperlink" Target="https://scholar.google.com.eg/citations?view_op=view_citation&amp;hl=ar&amp;user=I_zXImYAAAAJ&amp;citation_for_view=I_zXImYAAAAJ:IjCSPb-OGe4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cholar.google.com.eg/citations?view_op=view_citation&amp;hl=ar&amp;user=I_zXImYAAAAJ&amp;citation_for_view=I_zXImYAAAAJ:u5HHmVD_uO8C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image" Target="media/image9.wmf"/><Relationship Id="rId38" Type="http://schemas.openxmlformats.org/officeDocument/2006/relationships/control" Target="activeX/activeX10.xml"/><Relationship Id="rId46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hyperlink" Target="https://scholar.google.com.eg/citations?view_op=view_citation&amp;hl=ar&amp;user=I_zXImYAAAAJ&amp;citation_for_view=I_zXImYAAAAJ:2osOgNQ5qMEC" TargetMode="External"/><Relationship Id="rId20" Type="http://schemas.openxmlformats.org/officeDocument/2006/relationships/hyperlink" Target="https://scholar.google.com.eg/scholar?oi=bibs&amp;hl=ar&amp;cites=13872856507773236132" TargetMode="External"/><Relationship Id="rId29" Type="http://schemas.openxmlformats.org/officeDocument/2006/relationships/image" Target="media/image8.wmf"/><Relationship Id="rId41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32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37" Type="http://schemas.openxmlformats.org/officeDocument/2006/relationships/image" Target="media/image10.wmf"/><Relationship Id="rId40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45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control" Target="activeX/activeX4.xml"/><Relationship Id="rId23" Type="http://schemas.openxmlformats.org/officeDocument/2006/relationships/hyperlink" Target="https://scholar.google.com.eg/citations?view_op=view_citation&amp;hl=ar&amp;user=I_zXImYAAAAJ&amp;citation_for_view=I_zXImYAAAAJ:qjMakFHDy7sC" TargetMode="External"/><Relationship Id="rId28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36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cholar.google.com.eg/citations?view_op=view_citation&amp;hl=ar&amp;user=I_zXImYAAAAJ&amp;citation_for_view=I_zXImYAAAAJ:u-x6o8ySG0sC" TargetMode="External"/><Relationship Id="rId19" Type="http://schemas.openxmlformats.org/officeDocument/2006/relationships/hyperlink" Target="https://scholar.google.com.eg/citations?view_op=view_citation&amp;hl=ar&amp;user=I_zXImYAAAAJ&amp;citation_for_view=I_zXImYAAAAJ:9yKSN-GCB0IC" TargetMode="External"/><Relationship Id="rId31" Type="http://schemas.openxmlformats.org/officeDocument/2006/relationships/hyperlink" Target="https://scholar.google.com.eg/citations?view_op=view_citation&amp;hl=ar&amp;user=I_zXImYAAAAJ&amp;citation_for_view=I_zXImYAAAAJ:zYLM7Y9cAGgC" TargetMode="External"/><Relationship Id="rId44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4" Type="http://schemas.openxmlformats.org/officeDocument/2006/relationships/hyperlink" Target="mailto:hallasaad@yahoo.com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6.xml"/><Relationship Id="rId27" Type="http://schemas.openxmlformats.org/officeDocument/2006/relationships/hyperlink" Target="https://scholar.google.com.eg/citations?view_op=view_citation&amp;hl=ar&amp;user=I_zXImYAAAAJ&amp;citation_for_view=I_zXImYAAAAJ:UeHWp8X0CEIC" TargetMode="External"/><Relationship Id="rId30" Type="http://schemas.openxmlformats.org/officeDocument/2006/relationships/control" Target="activeX/activeX8.xml"/><Relationship Id="rId35" Type="http://schemas.openxmlformats.org/officeDocument/2006/relationships/hyperlink" Target="https://scholar.google.com.eg/citations?view_op=view_citation&amp;hl=ar&amp;user=I_zXImYAAAAJ&amp;citation_for_view=I_zXImYAAAAJ:Y0pCki6q_DkC" TargetMode="External"/><Relationship Id="rId43" Type="http://schemas.openxmlformats.org/officeDocument/2006/relationships/hyperlink" Target="https://scholar.google.com.eg/citations?view_op=view_citation&amp;hl=ar&amp;user=I_zXImYAAAAJ&amp;citation_for_view=I_zXImYAAAAJ:W7OEmFMy1HYC" TargetMode="External"/><Relationship Id="rId48" Type="http://schemas.openxmlformats.org/officeDocument/2006/relationships/hyperlink" Target="file:///C:\Users\LaptopMarket\Documents\TAB%20block\Hala%20Abdel-Ghaffar%20-%20%D8%A7%D9%82%D8%AA%D8%A8%D8%A7%D8%B3%D8%A7%D8%AA%20%D8%A7%D9%84%D8%A8%D8%A7%D8%AD%D8%AB%20%D8%A7%D9%84%D8%B9%D9%84%D9%85%D9%8A%20%D9%85%D9%86%20Google.html" TargetMode="Externa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 Market</cp:lastModifiedBy>
  <cp:revision>2</cp:revision>
  <dcterms:created xsi:type="dcterms:W3CDTF">2015-06-20T20:02:00Z</dcterms:created>
  <dcterms:modified xsi:type="dcterms:W3CDTF">2015-06-21T10:23:00Z</dcterms:modified>
</cp:coreProperties>
</file>